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9464"/>
      </w:tblGrid>
      <w:tr w:rsidR="00990387" w:rsidTr="00990387">
        <w:tc>
          <w:tcPr>
            <w:tcW w:w="3969" w:type="dxa"/>
            <w:hideMark/>
          </w:tcPr>
          <w:p w:rsidR="00990387" w:rsidRDefault="00990387" w:rsidP="009903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bookmarkStart w:id="0" w:name="bookmark3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«УТВЕРЖДАЮ»</w:t>
            </w:r>
          </w:p>
        </w:tc>
      </w:tr>
      <w:tr w:rsidR="00990387" w:rsidTr="00990387">
        <w:tc>
          <w:tcPr>
            <w:tcW w:w="3969" w:type="dxa"/>
            <w:hideMark/>
          </w:tcPr>
          <w:p w:rsidR="00990387" w:rsidRDefault="00990387" w:rsidP="0099038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Директор РГБУ ДО</w:t>
            </w:r>
          </w:p>
          <w:p w:rsidR="00990387" w:rsidRDefault="0099038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«СДЮСШОР им. А. Махова»</w:t>
            </w:r>
          </w:p>
          <w:p w:rsidR="00990387" w:rsidRDefault="0099038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____________ Б.Я. Махов</w:t>
            </w:r>
          </w:p>
          <w:p w:rsidR="00990387" w:rsidRDefault="0099038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«___» ____________ 2016 г.</w:t>
            </w:r>
          </w:p>
        </w:tc>
      </w:tr>
    </w:tbl>
    <w:p w:rsidR="00B71A03" w:rsidRDefault="00B71A03" w:rsidP="00B71A03">
      <w:pPr>
        <w:pStyle w:val="23"/>
        <w:keepNext/>
        <w:keepLines/>
        <w:shd w:val="clear" w:color="auto" w:fill="auto"/>
        <w:spacing w:after="0" w:line="240" w:lineRule="auto"/>
        <w:ind w:left="5680" w:right="2160"/>
        <w:jc w:val="right"/>
      </w:pPr>
    </w:p>
    <w:p w:rsidR="00B71A03" w:rsidRDefault="00B71A03" w:rsidP="00B71A03">
      <w:pPr>
        <w:pStyle w:val="23"/>
        <w:keepNext/>
        <w:keepLines/>
        <w:shd w:val="clear" w:color="auto" w:fill="auto"/>
        <w:spacing w:after="0"/>
        <w:ind w:left="5680" w:right="2160"/>
      </w:pPr>
    </w:p>
    <w:bookmarkEnd w:id="0"/>
    <w:p w:rsidR="00976DAE" w:rsidRDefault="006F2166" w:rsidP="00B71A03">
      <w:pPr>
        <w:pStyle w:val="30"/>
        <w:shd w:val="clear" w:color="auto" w:fill="auto"/>
        <w:spacing w:after="0" w:line="240" w:lineRule="auto"/>
        <w:ind w:right="340"/>
        <w:jc w:val="center"/>
      </w:pPr>
      <w:r>
        <w:rPr>
          <w:rStyle w:val="32"/>
          <w:b/>
          <w:bCs/>
        </w:rPr>
        <w:t>Положение</w:t>
      </w:r>
    </w:p>
    <w:p w:rsidR="00B71A03" w:rsidRDefault="006F2166" w:rsidP="00B71A03">
      <w:pPr>
        <w:pStyle w:val="30"/>
        <w:shd w:val="clear" w:color="auto" w:fill="auto"/>
        <w:spacing w:after="0" w:line="240" w:lineRule="auto"/>
        <w:ind w:left="520" w:right="520" w:firstLine="860"/>
        <w:jc w:val="center"/>
        <w:rPr>
          <w:rStyle w:val="32"/>
          <w:b/>
          <w:bCs/>
        </w:rPr>
      </w:pPr>
      <w:r>
        <w:rPr>
          <w:rStyle w:val="32"/>
          <w:b/>
          <w:bCs/>
        </w:rPr>
        <w:t xml:space="preserve">о порядке аттестации на соответствие занимаемой должности педагогических работников </w:t>
      </w:r>
      <w:r w:rsidR="00B71A03">
        <w:rPr>
          <w:rStyle w:val="32"/>
          <w:b/>
          <w:bCs/>
        </w:rPr>
        <w:t>и заместителя</w:t>
      </w:r>
      <w:r>
        <w:rPr>
          <w:rStyle w:val="32"/>
          <w:b/>
          <w:bCs/>
        </w:rPr>
        <w:t xml:space="preserve"> директора </w:t>
      </w:r>
    </w:p>
    <w:p w:rsidR="00B71A03" w:rsidRDefault="00990387" w:rsidP="00B71A03">
      <w:pPr>
        <w:pStyle w:val="30"/>
        <w:shd w:val="clear" w:color="auto" w:fill="auto"/>
        <w:spacing w:after="0" w:line="240" w:lineRule="auto"/>
        <w:ind w:left="520" w:right="520" w:firstLine="860"/>
        <w:jc w:val="center"/>
        <w:rPr>
          <w:rStyle w:val="32"/>
          <w:b/>
          <w:bCs/>
        </w:rPr>
      </w:pPr>
      <w:r>
        <w:rPr>
          <w:rStyle w:val="32"/>
          <w:b/>
          <w:bCs/>
        </w:rPr>
        <w:t>Республиканского Государственного бюджетного</w:t>
      </w:r>
      <w:r w:rsidR="00B71A03">
        <w:rPr>
          <w:rStyle w:val="32"/>
          <w:b/>
          <w:bCs/>
        </w:rPr>
        <w:t xml:space="preserve"> </w:t>
      </w:r>
    </w:p>
    <w:p w:rsidR="00B71A03" w:rsidRDefault="006F2166" w:rsidP="00B71A03">
      <w:pPr>
        <w:pStyle w:val="30"/>
        <w:shd w:val="clear" w:color="auto" w:fill="auto"/>
        <w:spacing w:after="0" w:line="240" w:lineRule="auto"/>
        <w:ind w:left="520" w:right="520" w:firstLine="860"/>
        <w:jc w:val="center"/>
        <w:rPr>
          <w:rStyle w:val="32"/>
          <w:b/>
          <w:bCs/>
        </w:rPr>
      </w:pPr>
      <w:r>
        <w:rPr>
          <w:rStyle w:val="32"/>
          <w:b/>
          <w:bCs/>
        </w:rPr>
        <w:t xml:space="preserve">учреждения дополнительного образования </w:t>
      </w:r>
    </w:p>
    <w:p w:rsidR="00976DAE" w:rsidRDefault="006F2166" w:rsidP="00B71A03">
      <w:pPr>
        <w:pStyle w:val="30"/>
        <w:shd w:val="clear" w:color="auto" w:fill="auto"/>
        <w:spacing w:after="245" w:line="240" w:lineRule="auto"/>
        <w:ind w:left="520" w:right="520" w:firstLine="860"/>
        <w:jc w:val="center"/>
      </w:pPr>
      <w:r>
        <w:rPr>
          <w:rStyle w:val="32"/>
          <w:b/>
          <w:bCs/>
        </w:rPr>
        <w:t>«</w:t>
      </w:r>
      <w:r w:rsidR="00990387">
        <w:rPr>
          <w:rStyle w:val="32"/>
          <w:b/>
          <w:bCs/>
        </w:rPr>
        <w:t xml:space="preserve"> Специализированная д</w:t>
      </w:r>
      <w:r>
        <w:rPr>
          <w:rStyle w:val="32"/>
          <w:b/>
          <w:bCs/>
        </w:rPr>
        <w:t>етско-юношеская спортивная школа</w:t>
      </w:r>
      <w:r w:rsidR="00C27F11">
        <w:rPr>
          <w:rStyle w:val="32"/>
          <w:b/>
          <w:bCs/>
        </w:rPr>
        <w:t xml:space="preserve"> </w:t>
      </w:r>
      <w:r w:rsidR="00990387">
        <w:rPr>
          <w:rStyle w:val="32"/>
          <w:b/>
          <w:bCs/>
        </w:rPr>
        <w:t>олимпийского резерва имени Аслана Махова»</w:t>
      </w:r>
    </w:p>
    <w:p w:rsidR="00976DAE" w:rsidRDefault="006F2166">
      <w:pPr>
        <w:pStyle w:val="34"/>
        <w:keepNext/>
        <w:keepLines/>
        <w:numPr>
          <w:ilvl w:val="0"/>
          <w:numId w:val="8"/>
        </w:numPr>
        <w:shd w:val="clear" w:color="auto" w:fill="auto"/>
        <w:spacing w:before="0" w:after="201" w:line="240" w:lineRule="exact"/>
        <w:ind w:left="20"/>
      </w:pPr>
      <w:bookmarkStart w:id="1" w:name="bookmark4"/>
      <w:r>
        <w:rPr>
          <w:rStyle w:val="35"/>
          <w:b/>
          <w:bCs/>
        </w:rPr>
        <w:t xml:space="preserve"> Общие положения</w:t>
      </w:r>
      <w:bookmarkEnd w:id="1"/>
    </w:p>
    <w:p w:rsidR="00976DAE" w:rsidRDefault="006F2166">
      <w:pPr>
        <w:pStyle w:val="41"/>
        <w:shd w:val="clear" w:color="auto" w:fill="auto"/>
        <w:spacing w:before="0"/>
        <w:ind w:left="20" w:right="20" w:firstLine="620"/>
      </w:pPr>
      <w:r>
        <w:t xml:space="preserve">1. Настоящее Положение разработано в соответствии с Федеральным законом от 29.12.2012 </w:t>
      </w:r>
      <w:r>
        <w:rPr>
          <w:lang w:val="en-US" w:eastAsia="en-US" w:bidi="en-US"/>
        </w:rPr>
        <w:t>N</w:t>
      </w:r>
      <w:r>
        <w:t>273-ФЗ "Об образовании в Российской Федерации", требованиями квалификационных характеристик должностей работников образования, утверждённых Приказом Министерства здравоохранения и социального развития Российской Федерации от 26 августа 2010 г. № 761н и определяет правила проведения аттестации педагоги</w:t>
      </w:r>
      <w:r w:rsidR="00B71A03">
        <w:t>ческих работников и заместителя</w:t>
      </w:r>
      <w:r>
        <w:t xml:space="preserve"> руководителя с целью подтверждения соответствия занимаемой должности.</w:t>
      </w:r>
    </w:p>
    <w:p w:rsidR="00976DAE" w:rsidRDefault="006F2166">
      <w:pPr>
        <w:pStyle w:val="41"/>
        <w:numPr>
          <w:ilvl w:val="0"/>
          <w:numId w:val="9"/>
        </w:numPr>
        <w:shd w:val="clear" w:color="auto" w:fill="auto"/>
        <w:spacing w:before="0"/>
        <w:ind w:left="20" w:right="20" w:firstLine="720"/>
      </w:pPr>
      <w:r>
        <w:t xml:space="preserve"> Аттестация проводится в целях подтверждения соответствия аттестуемых занимаемым ими должностям на основе оценки их профессиональной деятельности.</w:t>
      </w:r>
    </w:p>
    <w:p w:rsidR="00976DAE" w:rsidRDefault="006F2166">
      <w:pPr>
        <w:pStyle w:val="41"/>
        <w:numPr>
          <w:ilvl w:val="0"/>
          <w:numId w:val="9"/>
        </w:numPr>
        <w:shd w:val="clear" w:color="auto" w:fill="auto"/>
        <w:spacing w:before="0"/>
        <w:ind w:left="20" w:firstLine="720"/>
      </w:pPr>
      <w:r>
        <w:t xml:space="preserve"> Основными задачами аттестации являются: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стимулирование целенаправленного, непрерывного повышения уровня квалификации аттестуемых, их методологической культуры, личностного профессионального роста, использования ими современных педагогических технологий, технологий управления учреждением;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повышение эффективности и качества труда;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определение необходимости повышения квалификации работников;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коллегиальное рассмотрение возможности назначения на должность лиц, квалификация которых не соответствует требованиям квалификационных характеристик и вынесение соответствующих рекомендаций работодателю.</w:t>
      </w:r>
    </w:p>
    <w:p w:rsidR="00976DAE" w:rsidRDefault="006F2166">
      <w:pPr>
        <w:pStyle w:val="41"/>
        <w:numPr>
          <w:ilvl w:val="0"/>
          <w:numId w:val="9"/>
        </w:numPr>
        <w:shd w:val="clear" w:color="auto" w:fill="auto"/>
        <w:spacing w:before="0" w:after="447"/>
        <w:ind w:left="20" w:right="20" w:firstLine="720"/>
      </w:pPr>
      <w:r>
        <w:t xml:space="preserve">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976DAE" w:rsidRDefault="006F2166">
      <w:pPr>
        <w:pStyle w:val="34"/>
        <w:keepNext/>
        <w:keepLines/>
        <w:numPr>
          <w:ilvl w:val="0"/>
          <w:numId w:val="8"/>
        </w:numPr>
        <w:shd w:val="clear" w:color="auto" w:fill="auto"/>
        <w:spacing w:before="0" w:after="321" w:line="240" w:lineRule="exact"/>
        <w:ind w:left="20"/>
      </w:pPr>
      <w:bookmarkStart w:id="2" w:name="bookmark5"/>
      <w:r>
        <w:rPr>
          <w:rStyle w:val="36"/>
          <w:b/>
          <w:bCs/>
        </w:rPr>
        <w:t xml:space="preserve"> Формирование аттестационной комиссии, её состав и порядок работы</w:t>
      </w:r>
      <w:bookmarkEnd w:id="2"/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/>
        <w:ind w:left="20" w:right="20" w:firstLine="720"/>
      </w:pPr>
      <w:r>
        <w:t xml:space="preserve"> Аттестация педагог</w:t>
      </w:r>
      <w:r w:rsidR="00B71A03">
        <w:t>ических работников, заместителя</w:t>
      </w:r>
      <w:r>
        <w:t xml:space="preserve"> директора учреждения проводится аттестационной комиссией, формируемой в учреждении.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/>
        <w:ind w:left="20" w:right="20" w:firstLine="720"/>
      </w:pPr>
      <w:r>
        <w:t xml:space="preserve"> Аттестационная комиссия в составе председателя комиссии, заместителя председателя, секретаря и членов комиссии формируется из числа представителей учреждения. Для проведения аттестации с целью подтверждения соответствия аттестуемого занимаемой должности в состав аттестационной комиссии в обязательном порядке включается представитель выборного органа первичной профсоюзной организации образовательного учреждения (иного представительного органа работников).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В состав комиссии могут включаться представители органов государственной власти и местного самоуправления, органов самоуправления учреждения (Управляющего Совета, Попечительского совета, педагогического совета и др.).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lastRenderedPageBreak/>
        <w:t>Персональный состав аттестационной комиссии утверждается приказом директора школы.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/>
        <w:ind w:left="20" w:right="20" w:firstLine="720"/>
      </w:pPr>
      <w:r>
        <w:t xml:space="preserve">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 w:line="278" w:lineRule="exact"/>
        <w:ind w:left="20" w:right="20" w:firstLine="720"/>
      </w:pPr>
      <w: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/>
        <w:ind w:left="20" w:right="20" w:firstLine="720"/>
      </w:pPr>
      <w:r>
        <w:t xml:space="preserve">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аттестуемый прошел аттестацию.</w:t>
      </w:r>
    </w:p>
    <w:p w:rsidR="00976DAE" w:rsidRDefault="006F2166">
      <w:pPr>
        <w:pStyle w:val="41"/>
        <w:shd w:val="clear" w:color="auto" w:fill="auto"/>
        <w:spacing w:before="0" w:line="278" w:lineRule="exact"/>
        <w:ind w:left="20" w:right="20" w:firstLine="720"/>
      </w:pPr>
      <w: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/>
        <w:ind w:left="20" w:right="20" w:firstLine="720"/>
      </w:pPr>
      <w:r>
        <w:t xml:space="preserve">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аттестуемого.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В аттестационный лист аттестуемого в случае необходимости аттестационная комиссия заносит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рекомендации.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При наличии в аттестационном листе указанных рекомендаций работодатель через год со дня проведения аттестации имеет право проверить информацию о выполнении рекомендаций аттестационной комиссии по совершенствованию профессиональной деятельности работника.</w:t>
      </w:r>
    </w:p>
    <w:p w:rsidR="00976DAE" w:rsidRDefault="006F2166">
      <w:pPr>
        <w:pStyle w:val="41"/>
        <w:shd w:val="clear" w:color="auto" w:fill="auto"/>
        <w:spacing w:before="0" w:line="278" w:lineRule="exact"/>
        <w:ind w:left="20" w:right="20" w:firstLine="720"/>
      </w:pPr>
      <w:r>
        <w:t>Аттестационный лист, выписка из приказа директора школы хранятся в личном деле аттестуемого лица.</w:t>
      </w:r>
    </w:p>
    <w:p w:rsidR="00976DAE" w:rsidRDefault="006F2166">
      <w:pPr>
        <w:pStyle w:val="41"/>
        <w:numPr>
          <w:ilvl w:val="0"/>
          <w:numId w:val="10"/>
        </w:numPr>
        <w:shd w:val="clear" w:color="auto" w:fill="auto"/>
        <w:spacing w:before="0" w:after="364" w:line="278" w:lineRule="exact"/>
        <w:ind w:left="20" w:right="20" w:firstLine="720"/>
      </w:pPr>
      <w:r>
        <w:t xml:space="preserve"> Результаты аттестации работник вправе обжаловать в соответствии с законодательством Российской Федерации.</w:t>
      </w:r>
    </w:p>
    <w:p w:rsidR="00976DAE" w:rsidRDefault="006F2166">
      <w:pPr>
        <w:pStyle w:val="34"/>
        <w:keepNext/>
        <w:keepLines/>
        <w:numPr>
          <w:ilvl w:val="0"/>
          <w:numId w:val="8"/>
        </w:numPr>
        <w:shd w:val="clear" w:color="auto" w:fill="auto"/>
        <w:tabs>
          <w:tab w:val="left" w:pos="466"/>
        </w:tabs>
        <w:spacing w:before="0" w:after="360" w:line="274" w:lineRule="exact"/>
        <w:ind w:left="20" w:right="20"/>
        <w:jc w:val="both"/>
      </w:pPr>
      <w:bookmarkStart w:id="3" w:name="bookmark6"/>
      <w:r>
        <w:rPr>
          <w:rStyle w:val="36"/>
          <w:b/>
          <w:bCs/>
        </w:rPr>
        <w:t>Порядок аттестации педагогических работников,</w:t>
      </w:r>
      <w:r w:rsidR="00B71A03">
        <w:rPr>
          <w:rStyle w:val="36"/>
          <w:b/>
          <w:bCs/>
        </w:rPr>
        <w:t xml:space="preserve"> заместителя</w:t>
      </w:r>
      <w:bookmarkStart w:id="4" w:name="_GoBack"/>
      <w:bookmarkEnd w:id="4"/>
      <w:r>
        <w:rPr>
          <w:rStyle w:val="36"/>
          <w:b/>
          <w:bCs/>
        </w:rPr>
        <w:t xml:space="preserve"> директора с целью подтверждения соответствия занимаемой должности</w:t>
      </w:r>
      <w:bookmarkEnd w:id="3"/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firstLine="720"/>
      </w:pPr>
      <w:r>
        <w:t xml:space="preserve"> Аттестации не подлежат следующие педагогические работники: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а) педагогические работники, имеющие квалификационные категории;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б) проработавшие в занимаемой должности менее двух лет в учреждении;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в) беременные женщины;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г) женщины, находящиеся в отпуске по беременности и родам;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д) лица, находящиеся в отпуске по уходу за ребенком до достижения им возраста трех лет;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е) отсутствовавшие на рабочем месте более четырёх месяцев подряд в связи с заболеванием.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Основанием для проведения аттестации является представление работодателя или руководителя соответствующего методического объединения (далее - представление).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Представление должно содержать мотивированную всестороннюю и объективную оценку профессиональных, деловых качеств аттестуемого, результатов его профессиональной деятельности на основе квалификационной характеристики по занимаемой должности, информацию о прохождении аттестуемым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С представлением работник должен быть ознакомлен работодателем под роспись не позднее, чем за месяц до дня проведения аттестации. Аттестуемый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lastRenderedPageBreak/>
        <w:t xml:space="preserve"> Продолжительность аттестации для каждого аттестуемого с начала её проведения и до принятия решения аттестационной комиссией не должна превышать двух месяцев.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Педагогические работники в ходе аттестации проходят квалификационные испытания по вопросам, связанным с осуществлением ими педагогической деятельности по занимаемой должности.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Экспертиза профессиональной компетенции педагогического работника проводится в одной из следующих вариативных форм: психолого-педагогическое тестирование, творческий отчет, авторский проект, представление методических, научно-методических, опытно</w:t>
      </w:r>
      <w:r>
        <w:softHyphen/>
        <w:t>экспериментальных разработок, самоанализ деятельности, анализ результативности деятельности, устное собеседование по вопросам, связанным с исполнением должностных обязанностей. В каждом конкретном случае могут быть выбраны различные формы осуществления аттестации.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Экспертиза результатов деятельности заместителя руководителя при подтверждении соответствия занимаемой должности проводится в форме устного собеседования по вопросам законодательства в сфере образования, вопросам, связанным с исполнением должностных обязанностей, а также в одной из следующих вариативных форм: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left="20" w:firstLine="720"/>
      </w:pPr>
      <w:r>
        <w:t xml:space="preserve"> отчёт (самоанализ) о результатах деятельности образовательного учреждения;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творческий отчёт о результатах реализации Программы развития образовательного учреждения;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отчёт на основе результатов лицензирования и аккредитации образовательного учреждения;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left="20" w:right="20" w:firstLine="720"/>
      </w:pPr>
      <w:r>
        <w:t xml:space="preserve"> анализ материалов, отражающих практические результаты управленческой деятельности аттестуемого, итоги мониторинга успешности работы с педагогическим коллективом, обучающимися;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left="20" w:firstLine="720"/>
      </w:pPr>
      <w:r>
        <w:t xml:space="preserve"> отчёт о результатах опытно-экспериментальной (инновационной) деятельности.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Аттестуемое лицо вправе самостоятельно выбрать одну из вариативных форм аттестации из числа предложенных.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/>
        <w:ind w:left="20" w:right="20" w:firstLine="720"/>
      </w:pPr>
      <w:r>
        <w:t xml:space="preserve"> По результатам аттестации с целью подтверждения соответствия занимаемой должности аттестационная комиссия принимает одно из следующих решений: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соответствует занимаемой должности (указывается должность работника);</w:t>
      </w:r>
    </w:p>
    <w:p w:rsidR="00976DAE" w:rsidRDefault="006F2166">
      <w:pPr>
        <w:pStyle w:val="41"/>
        <w:shd w:val="clear" w:color="auto" w:fill="auto"/>
        <w:spacing w:before="0"/>
        <w:ind w:left="20" w:firstLine="720"/>
      </w:pPr>
      <w:r>
        <w:t>не соответствует занимаемой должности (указывается должность работника).</w:t>
      </w:r>
    </w:p>
    <w:p w:rsidR="00976DAE" w:rsidRDefault="006F2166">
      <w:pPr>
        <w:pStyle w:val="41"/>
        <w:numPr>
          <w:ilvl w:val="0"/>
          <w:numId w:val="11"/>
        </w:numPr>
        <w:shd w:val="clear" w:color="auto" w:fill="auto"/>
        <w:spacing w:before="0" w:after="416"/>
        <w:ind w:left="20" w:right="20" w:firstLine="720"/>
      </w:pPr>
      <w:r>
        <w:t xml:space="preserve"> В случае признания аттестуемого лица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976DAE" w:rsidRDefault="006F2166">
      <w:pPr>
        <w:pStyle w:val="34"/>
        <w:keepNext/>
        <w:keepLines/>
        <w:numPr>
          <w:ilvl w:val="0"/>
          <w:numId w:val="8"/>
        </w:numPr>
        <w:shd w:val="clear" w:color="auto" w:fill="auto"/>
        <w:tabs>
          <w:tab w:val="left" w:pos="490"/>
        </w:tabs>
        <w:spacing w:before="0" w:after="64" w:line="278" w:lineRule="exact"/>
        <w:ind w:left="20" w:right="20"/>
        <w:jc w:val="both"/>
      </w:pPr>
      <w:bookmarkStart w:id="5" w:name="bookmark7"/>
      <w:r>
        <w:rPr>
          <w:rStyle w:val="36"/>
          <w:b/>
          <w:bCs/>
        </w:rPr>
        <w:t>Порядок аттестации лиц, не имеющих специальной подготовки или стажа работы</w:t>
      </w:r>
      <w:bookmarkEnd w:id="5"/>
    </w:p>
    <w:p w:rsidR="00976DAE" w:rsidRDefault="006F2166">
      <w:pPr>
        <w:pStyle w:val="41"/>
        <w:shd w:val="clear" w:color="auto" w:fill="auto"/>
        <w:spacing w:before="0"/>
        <w:ind w:left="20" w:right="20" w:firstLine="720"/>
      </w:pPr>
      <w:r>
        <w:t>4.1.. Лица, не имеющие специальной подготовки или стажа работы, но обладающие достаточным практическим опытом и компетентностью, выполняющие качественно и в полном объёме возложенные на них должностные обязанности, по рекомендации аттестационной комиссии могут быть назначены на соответствующие должности так же, как и лица, имеющие специальную подготовку и стаж работы.</w:t>
      </w:r>
    </w:p>
    <w:p w:rsidR="00976DAE" w:rsidRDefault="006F2166">
      <w:pPr>
        <w:pStyle w:val="4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Аттестационная комиссия оценивает возможности претендента выполнять предусмотренные по этой должности обязанности с учётом опыта его предыдущей работы.</w:t>
      </w:r>
    </w:p>
    <w:p w:rsidR="00976DAE" w:rsidRDefault="006F2166">
      <w:pPr>
        <w:pStyle w:val="41"/>
        <w:numPr>
          <w:ilvl w:val="0"/>
          <w:numId w:val="13"/>
        </w:numPr>
        <w:shd w:val="clear" w:color="auto" w:fill="auto"/>
        <w:spacing w:before="0"/>
        <w:ind w:left="20" w:right="20" w:firstLine="720"/>
      </w:pPr>
      <w:r>
        <w:t xml:space="preserve"> Распределение педагогической нагрузки на учебный год данным лицам может осуществляться только после положительных рекомендаций аттестационной комиссии.</w:t>
      </w:r>
    </w:p>
    <w:p w:rsidR="00976DAE" w:rsidRDefault="006F2166">
      <w:pPr>
        <w:pStyle w:val="41"/>
        <w:numPr>
          <w:ilvl w:val="0"/>
          <w:numId w:val="13"/>
        </w:numPr>
        <w:shd w:val="clear" w:color="auto" w:fill="auto"/>
        <w:spacing w:before="0"/>
        <w:ind w:right="20" w:firstLine="720"/>
      </w:pPr>
      <w:r>
        <w:t xml:space="preserve"> Для лиц, не имеющих специальной подготовки или стажа работы, претендующих на вакантную должность, аттестационный лист не заполняется. Аттестационная комиссия составляет протокол и по каждому аттестуемому выносит соответствующие рекомендации: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firstLine="720"/>
      </w:pPr>
      <w:r>
        <w:t xml:space="preserve"> назначить на соответствующую должность;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right="20" w:firstLine="720"/>
      </w:pPr>
      <w:r>
        <w:t xml:space="preserve"> пройти обучение по программам дополнительного профессионального образования по направлению деятельности в учреждении;</w:t>
      </w:r>
    </w:p>
    <w:p w:rsidR="00976DAE" w:rsidRDefault="006F2166">
      <w:pPr>
        <w:pStyle w:val="41"/>
        <w:numPr>
          <w:ilvl w:val="0"/>
          <w:numId w:val="12"/>
        </w:numPr>
        <w:shd w:val="clear" w:color="auto" w:fill="auto"/>
        <w:spacing w:before="0"/>
        <w:ind w:right="20" w:firstLine="720"/>
      </w:pPr>
      <w:r>
        <w:t xml:space="preserve"> предусмотреть условие об испытании работника при заключении трудового договора в порядке и на условиях, установленных Трудовым кодексом Российской Федерации.</w:t>
      </w:r>
    </w:p>
    <w:p w:rsidR="00976DAE" w:rsidRDefault="006F2166">
      <w:pPr>
        <w:pStyle w:val="41"/>
        <w:numPr>
          <w:ilvl w:val="0"/>
          <w:numId w:val="13"/>
        </w:numPr>
        <w:shd w:val="clear" w:color="auto" w:fill="auto"/>
        <w:spacing w:before="0"/>
        <w:ind w:firstLine="720"/>
      </w:pPr>
      <w:r>
        <w:lastRenderedPageBreak/>
        <w:t xml:space="preserve"> На основании решения аттестационной комиссии директор школы издаёт приказ.</w:t>
      </w:r>
    </w:p>
    <w:p w:rsidR="00976DAE" w:rsidRDefault="006F2166">
      <w:pPr>
        <w:pStyle w:val="41"/>
        <w:shd w:val="clear" w:color="auto" w:fill="auto"/>
        <w:spacing w:before="0"/>
        <w:ind w:firstLine="720"/>
      </w:pPr>
      <w:r>
        <w:t>Решение аттестационной комиссии доводится до работника, претендующего на вакантную</w:t>
      </w:r>
    </w:p>
    <w:p w:rsidR="00976DAE" w:rsidRDefault="006F2166">
      <w:pPr>
        <w:pStyle w:val="41"/>
        <w:shd w:val="clear" w:color="auto" w:fill="auto"/>
        <w:spacing w:before="0"/>
        <w:jc w:val="left"/>
      </w:pPr>
      <w:r>
        <w:t>должность.</w:t>
      </w:r>
    </w:p>
    <w:p w:rsidR="00976DAE" w:rsidRDefault="006F2166">
      <w:pPr>
        <w:pStyle w:val="41"/>
        <w:numPr>
          <w:ilvl w:val="0"/>
          <w:numId w:val="13"/>
        </w:numPr>
        <w:shd w:val="clear" w:color="auto" w:fill="auto"/>
        <w:spacing w:before="0"/>
        <w:ind w:right="20" w:firstLine="720"/>
      </w:pPr>
      <w:r>
        <w:t xml:space="preserve"> 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 чем за три дня, с указанием причин, послуживших основанием для признания этого работника не выдержавшим испытание. Расторжение трудового договора производится без учёта мотивированного мнения выборного профсоюзного органа (иного представительного органа работников) организации и без выплаты выходного пособия.</w:t>
      </w:r>
    </w:p>
    <w:sectPr w:rsidR="00976DAE" w:rsidSect="00B71A03">
      <w:type w:val="continuous"/>
      <w:pgSz w:w="11909" w:h="16838"/>
      <w:pgMar w:top="1134" w:right="567" w:bottom="73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2C7" w:rsidRDefault="00CC12C7">
      <w:r>
        <w:separator/>
      </w:r>
    </w:p>
  </w:endnote>
  <w:endnote w:type="continuationSeparator" w:id="1">
    <w:p w:rsidR="00CC12C7" w:rsidRDefault="00CC1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2C7" w:rsidRDefault="00CC12C7"/>
  </w:footnote>
  <w:footnote w:type="continuationSeparator" w:id="1">
    <w:p w:rsidR="00CC12C7" w:rsidRDefault="00CC12C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D2708"/>
    <w:multiLevelType w:val="multilevel"/>
    <w:tmpl w:val="19F04CB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7268C"/>
    <w:multiLevelType w:val="multilevel"/>
    <w:tmpl w:val="1FE263F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46192E"/>
    <w:multiLevelType w:val="multilevel"/>
    <w:tmpl w:val="5860CB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1B6FCA"/>
    <w:multiLevelType w:val="multilevel"/>
    <w:tmpl w:val="DAD4A22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503EAE"/>
    <w:multiLevelType w:val="multilevel"/>
    <w:tmpl w:val="C22E15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646931"/>
    <w:multiLevelType w:val="multilevel"/>
    <w:tmpl w:val="A15EF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237035"/>
    <w:multiLevelType w:val="multilevel"/>
    <w:tmpl w:val="C03EAB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117A50"/>
    <w:multiLevelType w:val="multilevel"/>
    <w:tmpl w:val="3A3095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CD6CB3"/>
    <w:multiLevelType w:val="multilevel"/>
    <w:tmpl w:val="DC52EC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250C1A"/>
    <w:multiLevelType w:val="multilevel"/>
    <w:tmpl w:val="D2A481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000B68"/>
    <w:multiLevelType w:val="multilevel"/>
    <w:tmpl w:val="69A0A0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55454F"/>
    <w:multiLevelType w:val="multilevel"/>
    <w:tmpl w:val="46EE72C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F539F6"/>
    <w:multiLevelType w:val="multilevel"/>
    <w:tmpl w:val="B77697F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76DAE"/>
    <w:rsid w:val="00187876"/>
    <w:rsid w:val="005C0C6E"/>
    <w:rsid w:val="00677996"/>
    <w:rsid w:val="006F2166"/>
    <w:rsid w:val="008B5B80"/>
    <w:rsid w:val="00976DAE"/>
    <w:rsid w:val="00990387"/>
    <w:rsid w:val="00B223D8"/>
    <w:rsid w:val="00B71A03"/>
    <w:rsid w:val="00C27F11"/>
    <w:rsid w:val="00CC12C7"/>
    <w:rsid w:val="00D3011B"/>
    <w:rsid w:val="00D63419"/>
    <w:rsid w:val="00ED3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79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7996"/>
    <w:rPr>
      <w:color w:val="0066CC"/>
      <w:u w:val="single"/>
    </w:rPr>
  </w:style>
  <w:style w:type="character" w:customStyle="1" w:styleId="Exact">
    <w:name w:val="Основной текст Exact"/>
    <w:basedOn w:val="a0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4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4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779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3"/>
    <w:rsid w:val="00677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67799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677996"/>
    <w:pPr>
      <w:shd w:val="clear" w:color="auto" w:fill="FFFFFF"/>
      <w:spacing w:before="1020" w:after="2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rsid w:val="00677996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677996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rsid w:val="00677996"/>
    <w:pPr>
      <w:shd w:val="clear" w:color="auto" w:fill="FFFFFF"/>
      <w:spacing w:after="90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rsid w:val="00677996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rsid w:val="00677996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6">
    <w:name w:val="Заголовок №3"/>
    <w:basedOn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after="240" w:line="365" w:lineRule="exac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900"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80" w:after="30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спорта РФ от 16 августа 2013 г</vt:lpstr>
    </vt:vector>
  </TitlesOfParts>
  <Company>*</Company>
  <LinksUpToDate>false</LinksUpToDate>
  <CharactersWithSpaces>11781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спорта РФ от 16 августа 2013 г</dc:title>
  <dc:creator>333</dc:creator>
  <cp:lastModifiedBy>Дмитрий Каленюк</cp:lastModifiedBy>
  <cp:revision>8</cp:revision>
  <cp:lastPrinted>2016-03-17T11:39:00Z</cp:lastPrinted>
  <dcterms:created xsi:type="dcterms:W3CDTF">2016-03-16T11:01:00Z</dcterms:created>
  <dcterms:modified xsi:type="dcterms:W3CDTF">2017-02-07T09:06:00Z</dcterms:modified>
</cp:coreProperties>
</file>